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4" w:rsidRDefault="00AC41AF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  <w:bookmarkStart w:id="0" w:name="OLE_LINK1"/>
      <w:bookmarkStart w:id="1" w:name="OLE_LINK2"/>
      <w:r>
        <w:rPr>
          <w:rFonts w:asciiTheme="majorBidi" w:hAnsiTheme="majorBidi" w:cstheme="majorBid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63500</wp:posOffset>
                </wp:positionV>
                <wp:extent cx="7239000" cy="724535"/>
                <wp:effectExtent l="6350" t="6350" r="31750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72453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F45F49" w:rsidRPr="00EA236E" w:rsidRDefault="00F45F49" w:rsidP="00F45F4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34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6C4E1B">
                              <w:rPr>
                                <w:rFonts w:cs="Times New Roman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  <w:t>FIDIC Workshop on</w:t>
                            </w:r>
                          </w:p>
                          <w:p w:rsidR="00EA236E" w:rsidRPr="008401DB" w:rsidRDefault="00EA236E" w:rsidP="00EA236E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bCs/>
                                <w:color w:val="17365D" w:themeColor="text2" w:themeShade="BF"/>
                                <w:szCs w:val="22"/>
                                <w:lang w:val="en-US"/>
                              </w:rPr>
                              <w:t>FIDIC-</w:t>
                            </w:r>
                            <w:r w:rsidRPr="008401DB">
                              <w:rPr>
                                <w:rFonts w:ascii="Iskoola Pota" w:hAnsi="Iskoola Pota" w:cs="Iskoola Pota"/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Module 4: </w:t>
                            </w:r>
                            <w:r w:rsidRPr="008401DB">
                              <w:rPr>
                                <w:rFonts w:ascii="Iskoola Pota" w:hAnsi="Iskoola Pota" w:cs="Iskoola Pota"/>
                                <w:color w:val="17365D" w:themeColor="text2" w:themeShade="BF"/>
                                <w:szCs w:val="22"/>
                              </w:rPr>
                              <w:t>Management and Administration of FIDIC contracts</w:t>
                            </w:r>
                          </w:p>
                          <w:p w:rsidR="00EA236E" w:rsidRPr="00440828" w:rsidRDefault="00376E93" w:rsidP="003239AC">
                            <w:pPr>
                              <w:pStyle w:val="BodyTextIndent2"/>
                              <w:bidi w:val="0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Amman,Jordan,</w:t>
                            </w:r>
                            <w:r w:rsidR="003239AC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23</w:t>
                            </w:r>
                            <w:r w:rsidR="003239AC" w:rsidRPr="003239AC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3239AC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-24</w:t>
                            </w:r>
                            <w:r w:rsidR="003239AC" w:rsidRPr="003239AC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239AC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September</w:t>
                            </w:r>
                            <w:bookmarkStart w:id="2" w:name="_GoBack"/>
                            <w:bookmarkEnd w:id="2"/>
                            <w:r w:rsidR="00635270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2019</w:t>
                            </w:r>
                          </w:p>
                          <w:p w:rsidR="00175425" w:rsidRPr="00F45F49" w:rsidRDefault="00175425" w:rsidP="00EA236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7.75pt;margin-top:5pt;width:570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" fillcolor="#dbe5f1 [660]" strokecolor="#4f81bd" strokeweight=".5pt">
                <v:shadow on="t" color="#868686"/>
                <v:textbox>
                  <w:txbxContent>
                    <w:p w:rsidR="00F45F49" w:rsidRPr="00EA236E" w:rsidRDefault="00F45F49" w:rsidP="00F45F4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34"/>
                        <w:jc w:val="center"/>
                        <w:rPr>
                          <w:rFonts w:cs="Times New Roman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6C4E1B">
                        <w:rPr>
                          <w:rFonts w:cs="Times New Roman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  <w:t>FIDIC Workshop on</w:t>
                      </w:r>
                    </w:p>
                    <w:p w:rsidR="00EA236E" w:rsidRPr="008401DB" w:rsidRDefault="00EA236E" w:rsidP="00EA236E">
                      <w:pPr>
                        <w:jc w:val="center"/>
                        <w:rPr>
                          <w:rFonts w:ascii="Iskoola Pota" w:hAnsi="Iskoola Pota" w:cs="Iskoola Pota"/>
                          <w:b/>
                          <w:bCs/>
                          <w:color w:val="17365D" w:themeColor="text2" w:themeShade="BF"/>
                          <w:szCs w:val="22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bCs/>
                          <w:color w:val="17365D" w:themeColor="text2" w:themeShade="BF"/>
                          <w:szCs w:val="22"/>
                          <w:lang w:val="en-US"/>
                        </w:rPr>
                        <w:t>FIDIC-</w:t>
                      </w:r>
                      <w:r w:rsidRPr="008401DB">
                        <w:rPr>
                          <w:rFonts w:ascii="Iskoola Pota" w:hAnsi="Iskoola Pota" w:cs="Iskoola Pota"/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Module 4: </w:t>
                      </w:r>
                      <w:r w:rsidRPr="008401DB">
                        <w:rPr>
                          <w:rFonts w:ascii="Iskoola Pota" w:hAnsi="Iskoola Pota" w:cs="Iskoola Pota"/>
                          <w:color w:val="17365D" w:themeColor="text2" w:themeShade="BF"/>
                          <w:szCs w:val="22"/>
                        </w:rPr>
                        <w:t>Management and Administration of FIDIC contracts</w:t>
                      </w:r>
                    </w:p>
                    <w:p w:rsidR="00EA236E" w:rsidRPr="00440828" w:rsidRDefault="00376E93" w:rsidP="003239AC">
                      <w:pPr>
                        <w:pStyle w:val="BodyTextIndent2"/>
                        <w:bidi w:val="0"/>
                        <w:ind w:left="0"/>
                        <w:jc w:val="center"/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Amman,Jordan,</w:t>
                      </w:r>
                      <w:r w:rsidR="003239AC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23</w:t>
                      </w:r>
                      <w:r w:rsidR="003239AC" w:rsidRPr="003239AC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rd</w:t>
                      </w:r>
                      <w:r w:rsidR="003239AC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-24</w:t>
                      </w:r>
                      <w:r w:rsidR="003239AC" w:rsidRPr="003239AC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3239AC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September</w:t>
                      </w:r>
                      <w:bookmarkStart w:id="3" w:name="_GoBack"/>
                      <w:bookmarkEnd w:id="3"/>
                      <w:r w:rsidR="00635270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2019</w:t>
                      </w:r>
                    </w:p>
                    <w:p w:rsidR="00175425" w:rsidRPr="00F45F49" w:rsidRDefault="00175425" w:rsidP="00EA236E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Pr="006C4E1B" w:rsidRDefault="00AC41AF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74930</wp:posOffset>
                </wp:positionV>
                <wp:extent cx="7239000" cy="268605"/>
                <wp:effectExtent l="6350" t="8255" r="31750" b="279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6860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67150A" w:rsidRPr="001D6A32" w:rsidRDefault="0067150A" w:rsidP="0067150A">
                            <w:pPr>
                              <w:pStyle w:val="BodyTextIndent2"/>
                              <w:bidi w:val="0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17365D" w:themeColor="text2" w:themeShade="BF"/>
                                <w:u w:val="single"/>
                                <w:lang w:val="en-US"/>
                              </w:rPr>
                            </w:pPr>
                            <w:r w:rsidRPr="001D6A32">
                              <w:rPr>
                                <w:rFonts w:cs="Times New Roman"/>
                                <w:b/>
                                <w:bCs/>
                                <w:color w:val="17365D" w:themeColor="text2" w:themeShade="BF"/>
                                <w:u w:val="single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style="position:absolute;left:0;text-align:left;margin-left:-7.75pt;margin-top:5.9pt;width:570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" fillcolor="white [3212]" strokecolor="#4f81bd" strokeweight=".5pt">
                <v:shadow on="t" color="#868686"/>
                <v:textbox>
                  <w:txbxContent>
                    <w:p w:rsidR="0067150A" w:rsidRPr="001D6A32" w:rsidRDefault="0067150A" w:rsidP="0067150A">
                      <w:pPr>
                        <w:pStyle w:val="BodyTextIndent2"/>
                        <w:bidi w:val="0"/>
                        <w:ind w:left="0"/>
                        <w:jc w:val="center"/>
                        <w:rPr>
                          <w:rFonts w:cs="Times New Roman"/>
                          <w:b/>
                          <w:bCs/>
                          <w:color w:val="17365D" w:themeColor="text2" w:themeShade="BF"/>
                          <w:u w:val="single"/>
                          <w:lang w:val="en-US"/>
                        </w:rPr>
                      </w:pPr>
                      <w:r w:rsidRPr="001D6A32">
                        <w:rPr>
                          <w:rFonts w:cs="Times New Roman"/>
                          <w:b/>
                          <w:bCs/>
                          <w:color w:val="17365D" w:themeColor="text2" w:themeShade="BF"/>
                          <w:u w:val="single"/>
                          <w:lang w:val="en-US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7150A" w:rsidRDefault="0067150A" w:rsidP="00463536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6830C6" w:rsidRDefault="006830C6" w:rsidP="00463536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6830C6" w:rsidRPr="006C4E1B" w:rsidRDefault="006830C6" w:rsidP="00463536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page" w:tblpX="7365" w:tblpY="169"/>
        <w:tblW w:w="0" w:type="auto"/>
        <w:tblLook w:val="04A0" w:firstRow="1" w:lastRow="0" w:firstColumn="1" w:lastColumn="0" w:noHBand="0" w:noVBand="1"/>
      </w:tblPr>
      <w:tblGrid>
        <w:gridCol w:w="4428"/>
      </w:tblGrid>
      <w:tr w:rsidR="00463536" w:rsidRPr="006C4E1B" w:rsidTr="007B6DAC">
        <w:trPr>
          <w:trHeight w:val="113"/>
        </w:trPr>
        <w:tc>
          <w:tcPr>
            <w:tcW w:w="4428" w:type="dxa"/>
            <w:shd w:val="clear" w:color="auto" w:fill="DBE5F1" w:themeFill="accent1" w:themeFillTint="33"/>
          </w:tcPr>
          <w:p w:rsidR="00463536" w:rsidRPr="006C4E1B" w:rsidRDefault="00463536" w:rsidP="007B6DA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Terms &amp; Conditions</w:t>
            </w:r>
          </w:p>
        </w:tc>
      </w:tr>
      <w:tr w:rsidR="00463536" w:rsidRPr="006C4E1B" w:rsidTr="007B6DAC">
        <w:trPr>
          <w:trHeight w:val="5355"/>
        </w:trPr>
        <w:tc>
          <w:tcPr>
            <w:tcW w:w="4428" w:type="dxa"/>
          </w:tcPr>
          <w:p w:rsidR="00463536" w:rsidRPr="005038A2" w:rsidRDefault="00463536" w:rsidP="007B6DAC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</w:pPr>
          </w:p>
          <w:p w:rsidR="00624F7A" w:rsidRDefault="00624F7A" w:rsidP="00082991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  <w:t xml:space="preserve">Fees: </w:t>
            </w:r>
            <w:r w:rsidR="000C12A0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="00082991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US</w:t>
            </w:r>
            <w:r w:rsidR="000C12A0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proofErr w:type="gramStart"/>
            <w:r w:rsidR="00082991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1000 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per</w:t>
            </w:r>
            <w:proofErr w:type="gramEnd"/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delegate.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The full fee is payable in advance and includes the cost of all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lunches, refreshments, tuition, course certificate and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documentation, including a copy of the FIDIC contracts to be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discussed during the workshop. The language of the workshop is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English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.</w:t>
            </w:r>
          </w:p>
          <w:p w:rsidR="00624F7A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Payment of the fee is due in advance as follows:</w:t>
            </w:r>
          </w:p>
          <w:p w:rsidR="00624F7A" w:rsidRDefault="00624F7A" w:rsidP="00082991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  <w:t xml:space="preserve">By bank transfer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(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in </w:t>
            </w:r>
            <w:r w:rsidR="000C12A0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="00082991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US)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ETC reserves the right to refuse admission or withhold materials if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payment is not received.</w:t>
            </w:r>
          </w:p>
          <w:p w:rsidR="00624F7A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Invoices and/or receipts will be issued to all delegates.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Refunds (less 10% charge to cover administration costs) will be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made for cancellations received in writing no later than 14 days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before the event. After this date it is regretted that refunds of fees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will not be made.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It may be necessary for reasons beyond the control of ETC to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change the contents or timing of the program, the speakers, the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date or the venue. In the unlikely event of the program being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cancelled by ETC, we will automatically make a full refund.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Participants are responsible for arranging their own travel, visas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and overnight hotel accommodation and these are not included in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the fee. Venue details will be sent following confirmation of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registration.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AA64C1" w:rsidRDefault="00624F7A" w:rsidP="00FC3BD5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  <w:t xml:space="preserve">Email To: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Please email full registration 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Form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to: </w:t>
            </w:r>
            <w:r w:rsidR="00FC3BD5">
              <w:rPr>
                <w:rFonts w:asciiTheme="majorBidi" w:eastAsiaTheme="minorHAnsi" w:hAnsiTheme="majorBidi" w:cstheme="majorBidi"/>
                <w:b/>
                <w:bCs/>
                <w:color w:val="0000FF"/>
                <w:sz w:val="16"/>
                <w:szCs w:val="16"/>
                <w:lang w:val="en-US"/>
              </w:rPr>
              <w:t>h.alomari@jea.org.jo</w:t>
            </w:r>
          </w:p>
          <w:p w:rsidR="00624F7A" w:rsidRDefault="00624F7A" w:rsidP="00624F7A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  <w:p w:rsidR="00624F7A" w:rsidRDefault="00624F7A" w:rsidP="00624F7A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  <w:p w:rsidR="00463536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  <w:p w:rsidR="00463536" w:rsidRPr="005038A2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</w:tc>
      </w:tr>
      <w:tr w:rsidR="00463536" w:rsidRPr="006C4E1B" w:rsidTr="007B6DAC">
        <w:trPr>
          <w:trHeight w:val="1310"/>
        </w:trPr>
        <w:tc>
          <w:tcPr>
            <w:tcW w:w="4428" w:type="dxa"/>
          </w:tcPr>
          <w:p w:rsidR="00463536" w:rsidRDefault="00463536" w:rsidP="007B6DA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63536" w:rsidRDefault="00463536" w:rsidP="007B6DA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038A2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I have read and accept the Terms and Conditions </w:t>
            </w:r>
          </w:p>
          <w:p w:rsidR="00463536" w:rsidRPr="005038A2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  <w:p w:rsidR="00463536" w:rsidRPr="005038A2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  <w:r w:rsidRPr="005038A2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Name </w:t>
            </w:r>
            <w:r w:rsidRPr="005038A2"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  <w:t xml:space="preserve">………………………………………………… </w:t>
            </w:r>
          </w:p>
          <w:p w:rsidR="00463536" w:rsidRPr="005038A2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  <w:r w:rsidRPr="005038A2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Position </w:t>
            </w:r>
            <w:r w:rsidRPr="005038A2"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  <w:t xml:space="preserve">……………………………………………..… </w:t>
            </w:r>
          </w:p>
          <w:p w:rsidR="00463536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  <w:r w:rsidRPr="005038A2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Signature </w:t>
            </w:r>
            <w:r w:rsidRPr="005038A2"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  <w:t xml:space="preserve">…………………………………………….…. </w:t>
            </w:r>
          </w:p>
          <w:p w:rsidR="00463536" w:rsidRPr="005038A2" w:rsidRDefault="00463536" w:rsidP="007B6DAC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</w:pPr>
          </w:p>
        </w:tc>
      </w:tr>
    </w:tbl>
    <w:p w:rsidR="006C4E1B" w:rsidRPr="006C4E1B" w:rsidRDefault="006C4E1B" w:rsidP="006C4E1B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sz w:val="16"/>
          <w:szCs w:val="16"/>
          <w:lang w:val="en-US"/>
        </w:rPr>
        <w:t xml:space="preserve">                                                          </w:t>
      </w:r>
      <w:r w:rsidR="00463536">
        <w:rPr>
          <w:rFonts w:asciiTheme="majorBidi" w:hAnsiTheme="majorBidi" w:cstheme="majorBidi"/>
          <w:b/>
          <w:sz w:val="16"/>
          <w:szCs w:val="16"/>
          <w:lang w:val="en-US"/>
        </w:rPr>
        <w:t xml:space="preserve">                       </w:t>
      </w:r>
      <w:r>
        <w:rPr>
          <w:rFonts w:asciiTheme="majorBidi" w:hAnsiTheme="majorBidi" w:cstheme="majorBidi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394"/>
      </w:tblGrid>
      <w:tr w:rsidR="00CE79ED" w:rsidRPr="006C4E1B" w:rsidTr="007B6DAC">
        <w:tc>
          <w:tcPr>
            <w:tcW w:w="6663" w:type="dxa"/>
            <w:gridSpan w:val="2"/>
            <w:shd w:val="clear" w:color="auto" w:fill="DBE5F1" w:themeFill="accent1" w:themeFillTint="33"/>
          </w:tcPr>
          <w:p w:rsidR="00447943" w:rsidRPr="006C4E1B" w:rsidRDefault="00F6251C" w:rsidP="00447943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First Delegate</w:t>
            </w: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447943" w:rsidRPr="006C4E1B" w:rsidRDefault="00447943" w:rsidP="00F6251C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Mr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</w:t>
            </w: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Mrs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/Miss/</w:t>
            </w: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Ms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/Dr</w:t>
            </w:r>
          </w:p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(First &amp; Surname)</w:t>
            </w:r>
          </w:p>
        </w:tc>
        <w:tc>
          <w:tcPr>
            <w:tcW w:w="4394" w:type="dxa"/>
          </w:tcPr>
          <w:p w:rsidR="00F0368C" w:rsidRPr="006C4E1B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Organization Name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Organization Address 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10BA5" w:rsidRDefault="00410BA5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0F2898" w:rsidRPr="006C4E1B" w:rsidRDefault="000F2898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Fax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447943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394" w:type="dxa"/>
          </w:tcPr>
          <w:p w:rsidR="00447943" w:rsidRDefault="00447943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</w:tbl>
    <w:p w:rsidR="00F0368C" w:rsidRPr="006C4E1B" w:rsidRDefault="00F0368C" w:rsidP="00CE79ED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color w:val="17365D" w:themeColor="text2" w:themeShade="BF"/>
          <w:sz w:val="16"/>
          <w:szCs w:val="16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394"/>
      </w:tblGrid>
      <w:tr w:rsidR="00F6251C" w:rsidRPr="006C4E1B" w:rsidTr="007B6DAC">
        <w:tc>
          <w:tcPr>
            <w:tcW w:w="6663" w:type="dxa"/>
            <w:gridSpan w:val="2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Second Delegate</w:t>
            </w: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Mr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</w:t>
            </w: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Mrs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/Miss/</w:t>
            </w: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Ms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/Dr</w:t>
            </w:r>
          </w:p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(First &amp; Surname)</w:t>
            </w:r>
          </w:p>
        </w:tc>
        <w:tc>
          <w:tcPr>
            <w:tcW w:w="4394" w:type="dxa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Organization Name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Organization Address 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0F2898" w:rsidRDefault="000F2898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10BA5" w:rsidRPr="006C4E1B" w:rsidRDefault="00410BA5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Fax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</w:tbl>
    <w:p w:rsidR="00F6251C" w:rsidRPr="006C4E1B" w:rsidRDefault="00F6251C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47943" w:rsidRPr="006C4E1B" w:rsidRDefault="00447943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90"/>
        <w:gridCol w:w="3873"/>
      </w:tblGrid>
      <w:tr w:rsidR="00447943" w:rsidRPr="006C4E1B" w:rsidTr="007B6DAC">
        <w:tc>
          <w:tcPr>
            <w:tcW w:w="6663" w:type="dxa"/>
            <w:gridSpan w:val="2"/>
            <w:shd w:val="clear" w:color="auto" w:fill="DBE5F1" w:themeFill="accent1" w:themeFillTint="33"/>
          </w:tcPr>
          <w:p w:rsidR="00447943" w:rsidRPr="006C4E1B" w:rsidRDefault="00447943" w:rsidP="00447943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Payment Terms</w:t>
            </w:r>
          </w:p>
        </w:tc>
      </w:tr>
      <w:tr w:rsidR="00CE79ED" w:rsidRPr="006C4E1B" w:rsidTr="007B6DAC">
        <w:tc>
          <w:tcPr>
            <w:tcW w:w="2790" w:type="dxa"/>
            <w:shd w:val="clear" w:color="auto" w:fill="DBE5F1" w:themeFill="accent1" w:themeFillTint="33"/>
          </w:tcPr>
          <w:p w:rsidR="00447943" w:rsidRPr="006C4E1B" w:rsidRDefault="00447943" w:rsidP="00F6251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>□</w:t>
            </w:r>
            <w:r w:rsidR="00F6251C"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 Payment by Bank </w:t>
            </w: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Transfer </w:t>
            </w:r>
          </w:p>
          <w:p w:rsidR="00447943" w:rsidRPr="006C4E1B" w:rsidRDefault="00447943" w:rsidP="00F6251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47943" w:rsidRPr="006C4E1B" w:rsidRDefault="00447943" w:rsidP="00F6251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873" w:type="dxa"/>
          </w:tcPr>
          <w:p w:rsidR="003239AC" w:rsidRPr="003239AC" w:rsidRDefault="003239AC" w:rsidP="003239AC">
            <w:pPr>
              <w:pStyle w:val="Default"/>
              <w:rPr>
                <w:rFonts w:ascii="Times New Roman" w:hAnsi="Times New Roman"/>
                <w:color w:val="17365D"/>
                <w:sz w:val="14"/>
                <w:szCs w:val="14"/>
              </w:rPr>
            </w:pPr>
            <w:r w:rsidRPr="003239AC">
              <w:rPr>
                <w:rFonts w:ascii="Times New Roman" w:hAnsi="Times New Roman"/>
                <w:color w:val="17365D"/>
                <w:sz w:val="14"/>
                <w:szCs w:val="14"/>
              </w:rPr>
              <w:t xml:space="preserve">Payable to: </w:t>
            </w:r>
          </w:p>
          <w:p w:rsidR="003239AC" w:rsidRPr="003239AC" w:rsidRDefault="003239AC" w:rsidP="003239AC">
            <w:pPr>
              <w:pStyle w:val="Default"/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</w:pPr>
            <w:r w:rsidRPr="003239AC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 xml:space="preserve">Jordan Engineers Association, </w:t>
            </w:r>
            <w:proofErr w:type="spellStart"/>
            <w:r w:rsidRPr="003239AC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Shmeisani</w:t>
            </w:r>
            <w:proofErr w:type="spellEnd"/>
            <w:r w:rsidRPr="003239AC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 / AMMAN</w:t>
            </w:r>
          </w:p>
          <w:p w:rsidR="003239AC" w:rsidRPr="003239AC" w:rsidRDefault="003239AC" w:rsidP="003239AC">
            <w:pPr>
              <w:pStyle w:val="Default"/>
              <w:rPr>
                <w:rFonts w:ascii="Times New Roman" w:hAnsi="Times New Roman"/>
                <w:color w:val="17365D"/>
                <w:sz w:val="14"/>
                <w:szCs w:val="14"/>
                <w:lang w:val="en-PH"/>
              </w:rPr>
            </w:pPr>
            <w:r w:rsidRPr="003239AC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 xml:space="preserve">Jordan Islamic Bank, </w:t>
            </w:r>
            <w:proofErr w:type="spellStart"/>
            <w:r w:rsidRPr="003239AC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Shmeisani</w:t>
            </w:r>
            <w:proofErr w:type="spellEnd"/>
            <w:r w:rsidRPr="003239AC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  / AMMAN</w:t>
            </w:r>
          </w:p>
          <w:p w:rsidR="003239AC" w:rsidRPr="003239AC" w:rsidRDefault="003239AC" w:rsidP="003239AC">
            <w:pPr>
              <w:pStyle w:val="Default"/>
              <w:rPr>
                <w:rFonts w:ascii="Times New Roman" w:hAnsi="Times New Roman"/>
                <w:color w:val="17365D"/>
                <w:sz w:val="14"/>
                <w:szCs w:val="14"/>
              </w:rPr>
            </w:pPr>
            <w:r w:rsidRPr="003239AC">
              <w:rPr>
                <w:rFonts w:ascii="Times New Roman" w:hAnsi="Times New Roman"/>
                <w:color w:val="17365D"/>
                <w:sz w:val="14"/>
                <w:szCs w:val="14"/>
              </w:rPr>
              <w:t>Swift Code:</w:t>
            </w:r>
            <w:r w:rsidRPr="003239AC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 xml:space="preserve"> JIBAJOAM</w:t>
            </w:r>
          </w:p>
          <w:p w:rsidR="003239AC" w:rsidRPr="003239AC" w:rsidRDefault="003239AC" w:rsidP="003239AC">
            <w:pPr>
              <w:pStyle w:val="Default"/>
              <w:rPr>
                <w:rFonts w:ascii="Times New Roman" w:hAnsi="Times New Roman"/>
                <w:color w:val="17365D"/>
                <w:sz w:val="14"/>
                <w:szCs w:val="14"/>
              </w:rPr>
            </w:pPr>
            <w:r w:rsidRPr="003239AC">
              <w:rPr>
                <w:rFonts w:ascii="Times New Roman" w:hAnsi="Times New Roman"/>
                <w:color w:val="17365D"/>
                <w:sz w:val="14"/>
                <w:szCs w:val="14"/>
              </w:rPr>
              <w:t xml:space="preserve">Account #: </w:t>
            </w:r>
            <w:r w:rsidRPr="003239AC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25300</w:t>
            </w:r>
          </w:p>
          <w:p w:rsidR="00447943" w:rsidRPr="00DD1025" w:rsidRDefault="003239AC" w:rsidP="003239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  <w:r w:rsidRPr="003239AC">
              <w:rPr>
                <w:rFonts w:ascii="Times New Roman" w:hAnsi="Times New Roman"/>
                <w:color w:val="17365D"/>
                <w:sz w:val="14"/>
                <w:szCs w:val="14"/>
              </w:rPr>
              <w:t xml:space="preserve">IBAN #: </w:t>
            </w:r>
            <w:r w:rsidRPr="003239AC">
              <w:rPr>
                <w:sz w:val="18"/>
                <w:szCs w:val="18"/>
              </w:rPr>
              <w:t> </w:t>
            </w:r>
            <w:r w:rsidRPr="003239AC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>JO 29 JIBA 0020 0000 25300 512 4000 04</w:t>
            </w:r>
          </w:p>
        </w:tc>
      </w:tr>
      <w:tr w:rsidR="00CE79ED" w:rsidRPr="006C4E1B" w:rsidTr="007B6DAC">
        <w:tc>
          <w:tcPr>
            <w:tcW w:w="2790" w:type="dxa"/>
            <w:shd w:val="clear" w:color="auto" w:fill="DBE5F1" w:themeFill="accent1" w:themeFillTint="33"/>
          </w:tcPr>
          <w:p w:rsidR="00447943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□ ETC to</w:t>
            </w:r>
            <w:r w:rsidR="00F6251C"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 invoice my </w:t>
            </w:r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organization</w:t>
            </w:r>
          </w:p>
          <w:p w:rsidR="00447943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3873" w:type="dxa"/>
          </w:tcPr>
          <w:p w:rsidR="00447943" w:rsidRDefault="00447943" w:rsidP="00CE79ED">
            <w:pPr>
              <w:tabs>
                <w:tab w:val="center" w:pos="4986"/>
                <w:tab w:val="right" w:pos="9973"/>
              </w:tabs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Purchase order No:</w:t>
            </w:r>
          </w:p>
          <w:p w:rsidR="00970E0E" w:rsidRDefault="00970E0E" w:rsidP="00CE79ED">
            <w:pPr>
              <w:tabs>
                <w:tab w:val="center" w:pos="4986"/>
                <w:tab w:val="right" w:pos="9973"/>
              </w:tabs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970E0E" w:rsidRPr="006C4E1B" w:rsidRDefault="00970E0E" w:rsidP="00CE79ED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790" w:type="dxa"/>
            <w:shd w:val="clear" w:color="auto" w:fill="DBE5F1" w:themeFill="accent1" w:themeFillTint="33"/>
          </w:tcPr>
          <w:p w:rsidR="00447943" w:rsidRPr="006C4E1B" w:rsidRDefault="00571B90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□ Online Registration </w:t>
            </w:r>
          </w:p>
          <w:p w:rsidR="00571B90" w:rsidRPr="006C4E1B" w:rsidRDefault="00571B90" w:rsidP="00571B90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3873" w:type="dxa"/>
          </w:tcPr>
          <w:p w:rsidR="00447943" w:rsidRPr="006C4E1B" w:rsidRDefault="00447943" w:rsidP="00D77DC0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</w:pPr>
          </w:p>
        </w:tc>
      </w:tr>
      <w:tr w:rsidR="00CE79ED" w:rsidRPr="006C4E1B" w:rsidTr="007B6DAC">
        <w:tc>
          <w:tcPr>
            <w:tcW w:w="2790" w:type="dxa"/>
            <w:shd w:val="clear" w:color="auto" w:fill="DBE5F1" w:themeFill="accent1" w:themeFillTint="33"/>
          </w:tcPr>
          <w:p w:rsidR="00447943" w:rsidRPr="006C4E1B" w:rsidRDefault="00D157D7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□ Other</w:t>
            </w:r>
          </w:p>
        </w:tc>
        <w:tc>
          <w:tcPr>
            <w:tcW w:w="3873" w:type="dxa"/>
          </w:tcPr>
          <w:p w:rsidR="00447943" w:rsidRDefault="00447943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970E0E" w:rsidRDefault="00970E0E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970E0E" w:rsidRPr="006C4E1B" w:rsidRDefault="00970E0E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</w:tr>
    </w:tbl>
    <w:p w:rsidR="00571B90" w:rsidRDefault="00571B90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394"/>
      </w:tblGrid>
      <w:tr w:rsidR="00DA52FB" w:rsidTr="00B609EF">
        <w:tc>
          <w:tcPr>
            <w:tcW w:w="2269" w:type="dxa"/>
            <w:shd w:val="clear" w:color="auto" w:fill="DBE5F1" w:themeFill="accent1" w:themeFillTint="33"/>
          </w:tcPr>
          <w:p w:rsidR="00DA52FB" w:rsidRPr="00DA52FB" w:rsidRDefault="00DA52FB" w:rsidP="00FC3BD5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DA52F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Total   </w:t>
            </w:r>
            <w:r w:rsidR="00FC3BD5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USD</w:t>
            </w:r>
          </w:p>
        </w:tc>
        <w:tc>
          <w:tcPr>
            <w:tcW w:w="4394" w:type="dxa"/>
          </w:tcPr>
          <w:p w:rsidR="008234B2" w:rsidRDefault="008234B2" w:rsidP="00DA52FB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</w:tr>
    </w:tbl>
    <w:p w:rsidR="00571B90" w:rsidRPr="006C4E1B" w:rsidRDefault="00571B90" w:rsidP="00D157D7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</w:p>
    <w:sectPr w:rsidR="00571B90" w:rsidRPr="006C4E1B" w:rsidSect="008234B2">
      <w:headerReference w:type="default" r:id="rId7"/>
      <w:footerReference w:type="default" r:id="rId8"/>
      <w:pgSz w:w="12240" w:h="15840"/>
      <w:pgMar w:top="1440" w:right="992" w:bottom="284" w:left="425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57" w:rsidRDefault="00A87B57" w:rsidP="00175425">
      <w:r>
        <w:separator/>
      </w:r>
    </w:p>
  </w:endnote>
  <w:endnote w:type="continuationSeparator" w:id="0">
    <w:p w:rsidR="00A87B57" w:rsidRDefault="00A87B57" w:rsidP="0017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7" w:rsidRDefault="00D157D7" w:rsidP="007955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57" w:rsidRDefault="00A87B57" w:rsidP="00175425">
      <w:r>
        <w:separator/>
      </w:r>
    </w:p>
  </w:footnote>
  <w:footnote w:type="continuationSeparator" w:id="0">
    <w:p w:rsidR="00A87B57" w:rsidRDefault="00A87B57" w:rsidP="0017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23"/>
    </w:tblGrid>
    <w:tr w:rsidR="00E51EF2" w:rsidTr="006830C6">
      <w:trPr>
        <w:trHeight w:val="331"/>
      </w:trPr>
      <w:tc>
        <w:tcPr>
          <w:tcW w:w="11323" w:type="dxa"/>
        </w:tcPr>
        <w:p w:rsidR="00E51EF2" w:rsidRPr="00E51EF2" w:rsidRDefault="00E51EF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</w:pPr>
          <w:r w:rsidRPr="00E51EF2">
            <w:rPr>
              <w:rFonts w:asciiTheme="majorHAnsi" w:eastAsiaTheme="majorEastAsia" w:hAnsiTheme="majorHAnsi" w:cs="Times New Roman"/>
              <w:b/>
              <w:bCs/>
              <w:color w:val="4F81BD" w:themeColor="accent1"/>
              <w:sz w:val="36"/>
              <w:szCs w:val="36"/>
              <w:rtl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-197485</wp:posOffset>
                </wp:positionV>
                <wp:extent cx="2647950" cy="457200"/>
                <wp:effectExtent l="19050" t="0" r="0" b="0"/>
                <wp:wrapNone/>
                <wp:docPr id="7" name="Picture 3" descr="flyer-cov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yer-cov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30000"/>
                        </a:blip>
                        <a:srcRect r="13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190B" w:rsidRDefault="00541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25"/>
    <w:rsid w:val="00026623"/>
    <w:rsid w:val="0005112D"/>
    <w:rsid w:val="000528CF"/>
    <w:rsid w:val="0007483E"/>
    <w:rsid w:val="00082991"/>
    <w:rsid w:val="000A1446"/>
    <w:rsid w:val="000C12A0"/>
    <w:rsid w:val="000E150C"/>
    <w:rsid w:val="000F2898"/>
    <w:rsid w:val="00110D2A"/>
    <w:rsid w:val="001244D0"/>
    <w:rsid w:val="00162008"/>
    <w:rsid w:val="00166498"/>
    <w:rsid w:val="00175425"/>
    <w:rsid w:val="001D6A32"/>
    <w:rsid w:val="001E333E"/>
    <w:rsid w:val="00211B87"/>
    <w:rsid w:val="002915FD"/>
    <w:rsid w:val="002962FF"/>
    <w:rsid w:val="002F7027"/>
    <w:rsid w:val="003239AC"/>
    <w:rsid w:val="00334A2E"/>
    <w:rsid w:val="0037626C"/>
    <w:rsid w:val="00376E93"/>
    <w:rsid w:val="00395D6A"/>
    <w:rsid w:val="003B4A38"/>
    <w:rsid w:val="00410BA5"/>
    <w:rsid w:val="00425A64"/>
    <w:rsid w:val="00447943"/>
    <w:rsid w:val="00463536"/>
    <w:rsid w:val="00472AAC"/>
    <w:rsid w:val="00496BF4"/>
    <w:rsid w:val="005038A2"/>
    <w:rsid w:val="0054190B"/>
    <w:rsid w:val="00571B90"/>
    <w:rsid w:val="005C4CF8"/>
    <w:rsid w:val="005F43CD"/>
    <w:rsid w:val="00624F7A"/>
    <w:rsid w:val="00635270"/>
    <w:rsid w:val="0067150A"/>
    <w:rsid w:val="006830C6"/>
    <w:rsid w:val="006C4E1B"/>
    <w:rsid w:val="006D0626"/>
    <w:rsid w:val="006D449A"/>
    <w:rsid w:val="0079553E"/>
    <w:rsid w:val="007A34FD"/>
    <w:rsid w:val="007B6DAC"/>
    <w:rsid w:val="007B7B62"/>
    <w:rsid w:val="007F29A4"/>
    <w:rsid w:val="007F5D91"/>
    <w:rsid w:val="008234B2"/>
    <w:rsid w:val="00875315"/>
    <w:rsid w:val="00922272"/>
    <w:rsid w:val="00940CC9"/>
    <w:rsid w:val="00970E0E"/>
    <w:rsid w:val="009A75DD"/>
    <w:rsid w:val="00A26925"/>
    <w:rsid w:val="00A50C4F"/>
    <w:rsid w:val="00A66E7F"/>
    <w:rsid w:val="00A8044A"/>
    <w:rsid w:val="00A87B57"/>
    <w:rsid w:val="00AA64C1"/>
    <w:rsid w:val="00AC41AF"/>
    <w:rsid w:val="00AF5386"/>
    <w:rsid w:val="00AF5CE4"/>
    <w:rsid w:val="00B24E70"/>
    <w:rsid w:val="00B527FD"/>
    <w:rsid w:val="00B609EF"/>
    <w:rsid w:val="00B71EF7"/>
    <w:rsid w:val="00BD0D26"/>
    <w:rsid w:val="00BD7506"/>
    <w:rsid w:val="00BE7A61"/>
    <w:rsid w:val="00BF3C23"/>
    <w:rsid w:val="00C137C8"/>
    <w:rsid w:val="00C165E2"/>
    <w:rsid w:val="00C219EC"/>
    <w:rsid w:val="00C3530D"/>
    <w:rsid w:val="00CE79ED"/>
    <w:rsid w:val="00CF4321"/>
    <w:rsid w:val="00D1343C"/>
    <w:rsid w:val="00D157D7"/>
    <w:rsid w:val="00D3239B"/>
    <w:rsid w:val="00D36906"/>
    <w:rsid w:val="00D77DC0"/>
    <w:rsid w:val="00D85C42"/>
    <w:rsid w:val="00DA02A3"/>
    <w:rsid w:val="00DA248E"/>
    <w:rsid w:val="00DA52FB"/>
    <w:rsid w:val="00DD0F71"/>
    <w:rsid w:val="00DD1025"/>
    <w:rsid w:val="00DD77EE"/>
    <w:rsid w:val="00E06E24"/>
    <w:rsid w:val="00E31114"/>
    <w:rsid w:val="00E50582"/>
    <w:rsid w:val="00E50B68"/>
    <w:rsid w:val="00E51EF2"/>
    <w:rsid w:val="00EA236E"/>
    <w:rsid w:val="00F0368C"/>
    <w:rsid w:val="00F45F49"/>
    <w:rsid w:val="00F47C3A"/>
    <w:rsid w:val="00F57770"/>
    <w:rsid w:val="00F6251C"/>
    <w:rsid w:val="00F66744"/>
    <w:rsid w:val="00FA3DCE"/>
    <w:rsid w:val="00FC2E24"/>
    <w:rsid w:val="00FC3BD5"/>
    <w:rsid w:val="00FF1574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ru-RU"/>
    </w:rPr>
  </w:style>
  <w:style w:type="paragraph" w:styleId="Heading6">
    <w:name w:val="heading 6"/>
    <w:basedOn w:val="Normal"/>
    <w:next w:val="Normal"/>
    <w:link w:val="Heading6Char"/>
    <w:qFormat/>
    <w:rsid w:val="00F45F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425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7542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175425"/>
    <w:pPr>
      <w:bidi/>
      <w:spacing w:after="120" w:line="480" w:lineRule="auto"/>
      <w:ind w:left="283"/>
    </w:pPr>
    <w:rPr>
      <w:rFonts w:ascii="Times New Roman" w:hAnsi="Times New Roman" w:cs="Traditional Arabic"/>
      <w:noProof/>
      <w:sz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7542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25"/>
  </w:style>
  <w:style w:type="paragraph" w:styleId="BalloonText">
    <w:name w:val="Balloon Text"/>
    <w:basedOn w:val="Normal"/>
    <w:link w:val="BalloonTextChar"/>
    <w:uiPriority w:val="99"/>
    <w:semiHidden/>
    <w:unhideWhenUsed/>
    <w:rsid w:val="0017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2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45F49"/>
    <w:rPr>
      <w:rFonts w:ascii="Arial" w:eastAsia="Times New Roman" w:hAnsi="Arial" w:cs="Times New Roman"/>
      <w:b/>
      <w:szCs w:val="20"/>
      <w:shd w:val="pct12" w:color="auto" w:fill="auto"/>
    </w:rPr>
  </w:style>
  <w:style w:type="table" w:styleId="TableGrid">
    <w:name w:val="Table Grid"/>
    <w:basedOn w:val="TableNormal"/>
    <w:uiPriority w:val="59"/>
    <w:rsid w:val="00F0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9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ru-RU"/>
    </w:rPr>
  </w:style>
  <w:style w:type="paragraph" w:styleId="Heading6">
    <w:name w:val="heading 6"/>
    <w:basedOn w:val="Normal"/>
    <w:next w:val="Normal"/>
    <w:link w:val="Heading6Char"/>
    <w:qFormat/>
    <w:rsid w:val="00F45F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425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7542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175425"/>
    <w:pPr>
      <w:bidi/>
      <w:spacing w:after="120" w:line="480" w:lineRule="auto"/>
      <w:ind w:left="283"/>
    </w:pPr>
    <w:rPr>
      <w:rFonts w:ascii="Times New Roman" w:hAnsi="Times New Roman" w:cs="Traditional Arabic"/>
      <w:noProof/>
      <w:sz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7542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25"/>
  </w:style>
  <w:style w:type="paragraph" w:styleId="BalloonText">
    <w:name w:val="Balloon Text"/>
    <w:basedOn w:val="Normal"/>
    <w:link w:val="BalloonTextChar"/>
    <w:uiPriority w:val="99"/>
    <w:semiHidden/>
    <w:unhideWhenUsed/>
    <w:rsid w:val="0017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2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45F49"/>
    <w:rPr>
      <w:rFonts w:ascii="Arial" w:eastAsia="Times New Roman" w:hAnsi="Arial" w:cs="Times New Roman"/>
      <w:b/>
      <w:szCs w:val="20"/>
      <w:shd w:val="pct12" w:color="auto" w:fill="auto"/>
    </w:rPr>
  </w:style>
  <w:style w:type="table" w:styleId="TableGrid">
    <w:name w:val="Table Grid"/>
    <w:basedOn w:val="TableNormal"/>
    <w:uiPriority w:val="59"/>
    <w:rsid w:val="00F0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9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m.ahmad</dc:creator>
  <cp:lastModifiedBy>هديل العمري</cp:lastModifiedBy>
  <cp:revision>17</cp:revision>
  <cp:lastPrinted>2013-12-07T11:16:00Z</cp:lastPrinted>
  <dcterms:created xsi:type="dcterms:W3CDTF">2016-12-20T12:14:00Z</dcterms:created>
  <dcterms:modified xsi:type="dcterms:W3CDTF">2019-08-17T11:12:00Z</dcterms:modified>
</cp:coreProperties>
</file>